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97" w:rsidRPr="00F77E13" w:rsidRDefault="00C71697" w:rsidP="00C71697">
      <w:pPr>
        <w:pStyle w:val="Odstavecseseznamem"/>
        <w:numPr>
          <w:ilvl w:val="0"/>
          <w:numId w:val="2"/>
        </w:numPr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77E13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Úvod </w:t>
      </w:r>
    </w:p>
    <w:p w:rsidR="00C71697" w:rsidRPr="00E876EE" w:rsidRDefault="00C71697" w:rsidP="00C71697">
      <w:pPr>
        <w:jc w:val="both"/>
        <w:rPr>
          <w:sz w:val="24"/>
          <w:szCs w:val="24"/>
        </w:rPr>
      </w:pPr>
      <w:r w:rsidRPr="00E876EE">
        <w:rPr>
          <w:sz w:val="24"/>
          <w:szCs w:val="24"/>
        </w:rPr>
        <w:t>Každý má právo podat stížnost na fungování organizace, ať už se jedná o klienta organizace, dítěte v PP, či účastníka vzdělancích činností organizace, nebo zaměstnance spolupracujících organizací, OSPOD atd.  Cílem je zajištění ochrany klienta před možným neodborným nebo jinak chybným postupem zaměstnance Poradenského centra.</w:t>
      </w:r>
    </w:p>
    <w:p w:rsidR="00C71697" w:rsidRPr="00F77E13" w:rsidRDefault="00C71697" w:rsidP="00C71697">
      <w:pPr>
        <w:pStyle w:val="Odstavecseseznamem"/>
        <w:numPr>
          <w:ilvl w:val="0"/>
          <w:numId w:val="2"/>
        </w:numPr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77E13">
        <w:rPr>
          <w:rFonts w:asciiTheme="minorHAnsi" w:hAnsiTheme="minorHAnsi" w:cstheme="minorHAnsi"/>
          <w:b/>
          <w:color w:val="0070C0"/>
          <w:sz w:val="28"/>
          <w:szCs w:val="28"/>
        </w:rPr>
        <w:t>Druhy stížností</w:t>
      </w:r>
    </w:p>
    <w:p w:rsidR="00C71697" w:rsidRPr="00E876EE" w:rsidRDefault="00C71697" w:rsidP="00C71697">
      <w:pPr>
        <w:jc w:val="both"/>
        <w:rPr>
          <w:sz w:val="24"/>
          <w:szCs w:val="24"/>
        </w:rPr>
      </w:pPr>
      <w:r w:rsidRPr="00E876EE">
        <w:rPr>
          <w:sz w:val="24"/>
          <w:szCs w:val="24"/>
        </w:rPr>
        <w:t>Rozeznáváme dva druhy stížností:</w:t>
      </w:r>
    </w:p>
    <w:p w:rsidR="00C71697" w:rsidRPr="00E876EE" w:rsidRDefault="00C71697" w:rsidP="00C71697">
      <w:pPr>
        <w:pStyle w:val="Odstavecseseznamem"/>
        <w:numPr>
          <w:ilvl w:val="5"/>
          <w:numId w:val="1"/>
        </w:numPr>
        <w:spacing w:line="276" w:lineRule="auto"/>
        <w:ind w:left="283" w:hanging="357"/>
        <w:rPr>
          <w:rFonts w:asciiTheme="minorHAnsi" w:hAnsiTheme="minorHAnsi" w:cstheme="minorHAnsi"/>
          <w:sz w:val="24"/>
          <w:szCs w:val="24"/>
        </w:rPr>
      </w:pPr>
      <w:r w:rsidRPr="00E876EE">
        <w:rPr>
          <w:rFonts w:asciiTheme="minorHAnsi" w:hAnsiTheme="minorHAnsi" w:cstheme="minorHAnsi"/>
          <w:b/>
          <w:sz w:val="24"/>
          <w:szCs w:val="24"/>
        </w:rPr>
        <w:t>Stížnos</w:t>
      </w:r>
      <w:r w:rsidRPr="00E876EE">
        <w:rPr>
          <w:rFonts w:asciiTheme="minorHAnsi" w:hAnsiTheme="minorHAnsi" w:cstheme="minorHAnsi"/>
          <w:sz w:val="24"/>
          <w:szCs w:val="24"/>
        </w:rPr>
        <w:t>t – jedná se o konkrétní nespokojenost klienta, či jiné osoby specifikované v bodě 1 s kvalitou doprovázení a poskytovaných činností</w:t>
      </w:r>
      <w:r>
        <w:rPr>
          <w:rFonts w:asciiTheme="minorHAnsi" w:hAnsiTheme="minorHAnsi" w:cstheme="minorHAnsi"/>
          <w:sz w:val="24"/>
          <w:szCs w:val="24"/>
        </w:rPr>
        <w:t xml:space="preserve"> ze strany Poradenského centra.</w:t>
      </w:r>
    </w:p>
    <w:p w:rsidR="00C71697" w:rsidRPr="00E876EE" w:rsidRDefault="00C71697" w:rsidP="00C71697">
      <w:pPr>
        <w:pStyle w:val="Odstavecseseznamem"/>
        <w:numPr>
          <w:ilvl w:val="5"/>
          <w:numId w:val="1"/>
        </w:numPr>
        <w:spacing w:line="276" w:lineRule="auto"/>
        <w:ind w:left="283" w:hanging="357"/>
        <w:rPr>
          <w:rFonts w:asciiTheme="minorHAnsi" w:hAnsiTheme="minorHAnsi" w:cstheme="minorHAnsi"/>
          <w:sz w:val="24"/>
          <w:szCs w:val="24"/>
        </w:rPr>
      </w:pPr>
      <w:r w:rsidRPr="00E876EE">
        <w:rPr>
          <w:rFonts w:asciiTheme="minorHAnsi" w:hAnsiTheme="minorHAnsi" w:cstheme="minorHAnsi"/>
          <w:b/>
          <w:sz w:val="24"/>
          <w:szCs w:val="24"/>
        </w:rPr>
        <w:t>Podnět</w:t>
      </w:r>
      <w:r w:rsidRPr="00E876EE">
        <w:rPr>
          <w:rFonts w:asciiTheme="minorHAnsi" w:hAnsiTheme="minorHAnsi" w:cstheme="minorHAnsi"/>
          <w:color w:val="000000"/>
          <w:sz w:val="24"/>
          <w:szCs w:val="24"/>
        </w:rPr>
        <w:t xml:space="preserve"> – jedná se o sdělení klienta, kterým předává </w:t>
      </w:r>
      <w:r>
        <w:rPr>
          <w:rFonts w:asciiTheme="minorHAnsi" w:hAnsiTheme="minorHAnsi" w:cstheme="minorHAnsi"/>
          <w:color w:val="000000"/>
          <w:sz w:val="24"/>
          <w:szCs w:val="24"/>
        </w:rPr>
        <w:t>zaměstnanci Poradenského centra</w:t>
      </w:r>
      <w:r w:rsidRPr="00E876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informaci k prošetření vnitřních postupů Poradenského centra, či předává </w:t>
      </w:r>
      <w:r w:rsidRPr="00E876EE">
        <w:rPr>
          <w:rFonts w:asciiTheme="minorHAnsi" w:hAnsiTheme="minorHAnsi" w:cstheme="minorHAnsi"/>
          <w:color w:val="000000"/>
          <w:sz w:val="24"/>
          <w:szCs w:val="24"/>
        </w:rPr>
        <w:t xml:space="preserve">své </w:t>
      </w:r>
      <w:r>
        <w:rPr>
          <w:rFonts w:asciiTheme="minorHAnsi" w:hAnsiTheme="minorHAnsi" w:cstheme="minorHAnsi"/>
          <w:color w:val="000000"/>
          <w:sz w:val="24"/>
          <w:szCs w:val="24"/>
        </w:rPr>
        <w:t>návrhy</w:t>
      </w:r>
      <w:r w:rsidRPr="00E876EE">
        <w:rPr>
          <w:rFonts w:asciiTheme="minorHAnsi" w:hAnsiTheme="minorHAnsi" w:cstheme="minorHAnsi"/>
          <w:color w:val="000000"/>
          <w:sz w:val="24"/>
          <w:szCs w:val="24"/>
        </w:rPr>
        <w:t xml:space="preserve"> ke zlepšení kvality nebo poskytování </w:t>
      </w:r>
      <w:r>
        <w:rPr>
          <w:rFonts w:asciiTheme="minorHAnsi" w:hAnsiTheme="minorHAnsi" w:cstheme="minorHAnsi"/>
          <w:color w:val="000000"/>
          <w:sz w:val="24"/>
          <w:szCs w:val="24"/>
        </w:rPr>
        <w:t>odborných činností organizace.</w:t>
      </w:r>
      <w:r w:rsidRPr="00E876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71697" w:rsidRPr="00E876EE" w:rsidRDefault="00C71697" w:rsidP="00C71697">
      <w:pPr>
        <w:pStyle w:val="Odstavecseseznamem"/>
        <w:ind w:left="284"/>
        <w:rPr>
          <w:rFonts w:asciiTheme="minorHAnsi" w:hAnsiTheme="minorHAnsi" w:cstheme="minorHAnsi"/>
          <w:sz w:val="24"/>
          <w:szCs w:val="24"/>
        </w:rPr>
      </w:pPr>
    </w:p>
    <w:p w:rsidR="00C71697" w:rsidRPr="00F77E13" w:rsidRDefault="00C71697" w:rsidP="00C71697">
      <w:pPr>
        <w:pStyle w:val="Odstavecseseznamem"/>
        <w:numPr>
          <w:ilvl w:val="0"/>
          <w:numId w:val="2"/>
        </w:numPr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77E13">
        <w:rPr>
          <w:rFonts w:asciiTheme="minorHAnsi" w:hAnsiTheme="minorHAnsi" w:cstheme="minorHAnsi"/>
          <w:b/>
          <w:color w:val="0070C0"/>
          <w:sz w:val="28"/>
          <w:szCs w:val="28"/>
        </w:rPr>
        <w:t>Forma podání stížnosti a podnětu</w:t>
      </w:r>
    </w:p>
    <w:p w:rsidR="00C71697" w:rsidRPr="00E876EE" w:rsidRDefault="00C71697" w:rsidP="00C716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09D4">
        <w:rPr>
          <w:rFonts w:cstheme="minorHAnsi"/>
          <w:color w:val="000000"/>
          <w:sz w:val="24"/>
          <w:szCs w:val="24"/>
        </w:rPr>
        <w:t xml:space="preserve">Podnět nebo stížnost mohou klienti podat kdykoliv, jmenovitě či anonymně. Mohou využít více způsobů: </w:t>
      </w:r>
    </w:p>
    <w:p w:rsidR="00C71697" w:rsidRPr="005E09D4" w:rsidRDefault="00C71697" w:rsidP="00C716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71697" w:rsidRPr="005E09D4" w:rsidRDefault="00C71697" w:rsidP="00C71697">
      <w:pPr>
        <w:autoSpaceDE w:val="0"/>
        <w:autoSpaceDN w:val="0"/>
        <w:adjustRightInd w:val="0"/>
        <w:spacing w:after="160"/>
        <w:jc w:val="both"/>
        <w:rPr>
          <w:rFonts w:cstheme="minorHAnsi"/>
          <w:color w:val="000000"/>
          <w:sz w:val="24"/>
          <w:szCs w:val="24"/>
        </w:rPr>
      </w:pPr>
      <w:r w:rsidRPr="005E09D4">
        <w:rPr>
          <w:rFonts w:cstheme="minorHAnsi"/>
          <w:color w:val="000000"/>
          <w:sz w:val="24"/>
          <w:szCs w:val="24"/>
        </w:rPr>
        <w:t xml:space="preserve">1. </w:t>
      </w:r>
      <w:r w:rsidRPr="005E09D4">
        <w:rPr>
          <w:rFonts w:cstheme="minorHAnsi"/>
          <w:b/>
          <w:bCs/>
          <w:color w:val="000000"/>
          <w:sz w:val="24"/>
          <w:szCs w:val="24"/>
        </w:rPr>
        <w:t xml:space="preserve">Ústně </w:t>
      </w:r>
      <w:r w:rsidRPr="005E09D4">
        <w:rPr>
          <w:rFonts w:cstheme="minorHAnsi"/>
          <w:color w:val="000000"/>
          <w:sz w:val="24"/>
          <w:szCs w:val="24"/>
        </w:rPr>
        <w:t xml:space="preserve">(osobně či telefonicky) doprovázejícímu pracovníkovi nebo jinému pracovníkovi </w:t>
      </w:r>
      <w:r w:rsidRPr="00E876EE">
        <w:rPr>
          <w:rFonts w:cstheme="minorHAnsi"/>
          <w:color w:val="000000"/>
          <w:sz w:val="24"/>
          <w:szCs w:val="24"/>
        </w:rPr>
        <w:t>Poradenského centra</w:t>
      </w:r>
      <w:r w:rsidRPr="005E09D4">
        <w:rPr>
          <w:rFonts w:cstheme="minorHAnsi"/>
          <w:color w:val="000000"/>
          <w:sz w:val="24"/>
          <w:szCs w:val="24"/>
        </w:rPr>
        <w:t>, se kterým je ve styku</w:t>
      </w:r>
      <w:r>
        <w:rPr>
          <w:rFonts w:cstheme="minorHAnsi"/>
          <w:color w:val="000000"/>
          <w:sz w:val="24"/>
          <w:szCs w:val="24"/>
        </w:rPr>
        <w:t>, který stížnost zapíše do písemné podoby</w:t>
      </w:r>
      <w:r w:rsidRPr="005E09D4">
        <w:rPr>
          <w:rFonts w:cstheme="minorHAnsi"/>
          <w:color w:val="000000"/>
          <w:sz w:val="24"/>
          <w:szCs w:val="24"/>
        </w:rPr>
        <w:t xml:space="preserve">. </w:t>
      </w:r>
    </w:p>
    <w:p w:rsidR="00C71697" w:rsidRPr="005E09D4" w:rsidRDefault="00C71697" w:rsidP="00C71697">
      <w:pPr>
        <w:autoSpaceDE w:val="0"/>
        <w:autoSpaceDN w:val="0"/>
        <w:adjustRightInd w:val="0"/>
        <w:spacing w:after="160"/>
        <w:jc w:val="both"/>
        <w:rPr>
          <w:rFonts w:cstheme="minorHAnsi"/>
          <w:color w:val="000000"/>
          <w:sz w:val="24"/>
          <w:szCs w:val="24"/>
        </w:rPr>
      </w:pPr>
      <w:r w:rsidRPr="005E09D4">
        <w:rPr>
          <w:rFonts w:cstheme="minorHAnsi"/>
          <w:color w:val="000000"/>
          <w:sz w:val="24"/>
          <w:szCs w:val="24"/>
        </w:rPr>
        <w:t xml:space="preserve">2. </w:t>
      </w:r>
      <w:r w:rsidRPr="005E09D4">
        <w:rPr>
          <w:rFonts w:cstheme="minorHAnsi"/>
          <w:b/>
          <w:bCs/>
          <w:color w:val="000000"/>
          <w:sz w:val="24"/>
          <w:szCs w:val="24"/>
        </w:rPr>
        <w:t xml:space="preserve">E-mailem </w:t>
      </w:r>
      <w:r w:rsidRPr="005E09D4">
        <w:rPr>
          <w:rFonts w:cstheme="minorHAnsi"/>
          <w:color w:val="000000"/>
          <w:sz w:val="24"/>
          <w:szCs w:val="24"/>
        </w:rPr>
        <w:t>na adresu svého doprovázejícího pracov</w:t>
      </w:r>
      <w:r w:rsidRPr="00E876EE">
        <w:rPr>
          <w:rFonts w:cstheme="minorHAnsi"/>
          <w:color w:val="000000"/>
          <w:sz w:val="24"/>
          <w:szCs w:val="24"/>
        </w:rPr>
        <w:t xml:space="preserve">níka nebo na adresu </w:t>
      </w:r>
      <w:hyperlink r:id="rId6" w:history="1">
        <w:r w:rsidRPr="00E876EE">
          <w:rPr>
            <w:rStyle w:val="Hypertextovodkaz"/>
            <w:rFonts w:cstheme="minorHAnsi"/>
            <w:sz w:val="24"/>
            <w:szCs w:val="24"/>
          </w:rPr>
          <w:t>svadlenkova@klubickostesti.cz</w:t>
        </w:r>
      </w:hyperlink>
      <w:r w:rsidRPr="00E876EE">
        <w:rPr>
          <w:rFonts w:cstheme="minorHAnsi"/>
          <w:color w:val="000000"/>
          <w:sz w:val="24"/>
          <w:szCs w:val="24"/>
        </w:rPr>
        <w:t xml:space="preserve">, resp. </w:t>
      </w:r>
      <w:hyperlink r:id="rId7" w:history="1">
        <w:r w:rsidRPr="00E876EE">
          <w:rPr>
            <w:rStyle w:val="Hypertextovodkaz"/>
            <w:rFonts w:cstheme="minorHAnsi"/>
            <w:sz w:val="24"/>
            <w:szCs w:val="24"/>
          </w:rPr>
          <w:t>jandusova@klubickostesti.cz</w:t>
        </w:r>
      </w:hyperlink>
      <w:r w:rsidRPr="00E876EE">
        <w:rPr>
          <w:rFonts w:cstheme="minorHAnsi"/>
          <w:color w:val="000000"/>
          <w:sz w:val="24"/>
          <w:szCs w:val="24"/>
        </w:rPr>
        <w:t xml:space="preserve"> </w:t>
      </w:r>
      <w:r w:rsidRPr="005E09D4">
        <w:rPr>
          <w:rFonts w:cstheme="minorHAnsi"/>
          <w:color w:val="000000"/>
          <w:sz w:val="24"/>
          <w:szCs w:val="24"/>
        </w:rPr>
        <w:t xml:space="preserve"> </w:t>
      </w:r>
    </w:p>
    <w:p w:rsidR="00C71697" w:rsidRDefault="00C71697" w:rsidP="00C71697">
      <w:pPr>
        <w:autoSpaceDE w:val="0"/>
        <w:autoSpaceDN w:val="0"/>
        <w:adjustRightInd w:val="0"/>
        <w:spacing w:after="160"/>
        <w:jc w:val="both"/>
        <w:rPr>
          <w:rFonts w:cstheme="minorHAnsi"/>
          <w:color w:val="000000"/>
          <w:sz w:val="24"/>
          <w:szCs w:val="24"/>
        </w:rPr>
      </w:pPr>
      <w:r w:rsidRPr="005E09D4">
        <w:rPr>
          <w:rFonts w:cstheme="minorHAnsi"/>
          <w:color w:val="000000"/>
          <w:sz w:val="24"/>
          <w:szCs w:val="24"/>
        </w:rPr>
        <w:t xml:space="preserve">3. </w:t>
      </w:r>
      <w:r w:rsidRPr="005E09D4">
        <w:rPr>
          <w:rFonts w:cstheme="minorHAnsi"/>
          <w:b/>
          <w:bCs/>
          <w:color w:val="000000"/>
          <w:sz w:val="24"/>
          <w:szCs w:val="24"/>
        </w:rPr>
        <w:t xml:space="preserve">Písemně </w:t>
      </w:r>
      <w:r w:rsidRPr="005E09D4">
        <w:rPr>
          <w:rFonts w:cstheme="minorHAnsi"/>
          <w:color w:val="000000"/>
          <w:sz w:val="24"/>
          <w:szCs w:val="24"/>
        </w:rPr>
        <w:t>jakoukoliv formou na adresu příslušného pracoviště, pod které klient spadá (kontakty jsou uvedeny na webových stránkách www.</w:t>
      </w:r>
      <w:r w:rsidRPr="00E876EE">
        <w:rPr>
          <w:rFonts w:cstheme="minorHAnsi"/>
          <w:color w:val="000000"/>
          <w:sz w:val="24"/>
          <w:szCs w:val="24"/>
        </w:rPr>
        <w:t>klubickostesti.cz</w:t>
      </w:r>
      <w:r w:rsidRPr="005E09D4">
        <w:rPr>
          <w:rFonts w:cstheme="minorHAnsi"/>
          <w:color w:val="000000"/>
          <w:sz w:val="24"/>
          <w:szCs w:val="24"/>
        </w:rPr>
        <w:t xml:space="preserve">), osobně či prostřednictvím </w:t>
      </w:r>
      <w:r w:rsidRPr="005E09D4">
        <w:rPr>
          <w:rFonts w:cstheme="minorHAnsi"/>
          <w:i/>
          <w:iCs/>
          <w:color w:val="000000"/>
          <w:sz w:val="24"/>
          <w:szCs w:val="24"/>
        </w:rPr>
        <w:t>Schránky na podněty a stížnosti</w:t>
      </w:r>
      <w:r w:rsidRPr="005E09D4">
        <w:rPr>
          <w:rFonts w:cstheme="minorHAnsi"/>
          <w:color w:val="000000"/>
          <w:sz w:val="24"/>
          <w:szCs w:val="24"/>
        </w:rPr>
        <w:t xml:space="preserve">. </w:t>
      </w:r>
    </w:p>
    <w:p w:rsidR="00C71697" w:rsidRPr="005E09D4" w:rsidRDefault="00C71697" w:rsidP="00C71697">
      <w:pPr>
        <w:autoSpaceDE w:val="0"/>
        <w:autoSpaceDN w:val="0"/>
        <w:adjustRightInd w:val="0"/>
        <w:spacing w:after="1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</w:t>
      </w:r>
      <w:r w:rsidRPr="006E1A59">
        <w:rPr>
          <w:rFonts w:cstheme="minorHAnsi"/>
          <w:b/>
          <w:color w:val="000000"/>
          <w:sz w:val="24"/>
          <w:szCs w:val="24"/>
        </w:rPr>
        <w:t>Datovou schránkou</w:t>
      </w:r>
      <w:r>
        <w:rPr>
          <w:rFonts w:cstheme="minorHAnsi"/>
          <w:color w:val="000000"/>
          <w:sz w:val="24"/>
          <w:szCs w:val="24"/>
        </w:rPr>
        <w:t xml:space="preserve">: stěžovatel zašle stížnost/podnět do datové schránky organizace: </w:t>
      </w:r>
      <w:r w:rsidRPr="006E1A59">
        <w:rPr>
          <w:rStyle w:val="orange"/>
          <w:rFonts w:cstheme="minorHAnsi"/>
          <w:b/>
          <w:bCs/>
          <w:color w:val="1D1D1D"/>
          <w:sz w:val="24"/>
          <w:szCs w:val="24"/>
          <w:bdr w:val="none" w:sz="0" w:space="0" w:color="auto" w:frame="1"/>
          <w:shd w:val="clear" w:color="auto" w:fill="FFFFFF"/>
        </w:rPr>
        <w:t>est5syy</w:t>
      </w:r>
    </w:p>
    <w:p w:rsidR="00C71697" w:rsidRPr="00F77E13" w:rsidRDefault="00C71697" w:rsidP="00C71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3"/>
          <w:szCs w:val="23"/>
        </w:rPr>
      </w:pPr>
    </w:p>
    <w:p w:rsidR="00C71697" w:rsidRPr="00F77E13" w:rsidRDefault="00C71697" w:rsidP="00C71697">
      <w:pPr>
        <w:pStyle w:val="Odstavecseseznamem"/>
        <w:numPr>
          <w:ilvl w:val="0"/>
          <w:numId w:val="2"/>
        </w:numPr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77E13">
        <w:rPr>
          <w:rFonts w:asciiTheme="minorHAnsi" w:hAnsiTheme="minorHAnsi" w:cstheme="minorHAnsi"/>
          <w:b/>
          <w:color w:val="0070C0"/>
          <w:sz w:val="28"/>
          <w:szCs w:val="28"/>
        </w:rPr>
        <w:t>Postup pro podání stížností/podnětu</w:t>
      </w:r>
    </w:p>
    <w:p w:rsidR="00C71697" w:rsidRPr="006E1A59" w:rsidRDefault="00C71697" w:rsidP="00C71697">
      <w:pPr>
        <w:rPr>
          <w:sz w:val="24"/>
          <w:szCs w:val="24"/>
        </w:rPr>
      </w:pPr>
      <w:r w:rsidRPr="006E1A59">
        <w:rPr>
          <w:sz w:val="24"/>
          <w:szCs w:val="24"/>
        </w:rPr>
        <w:t xml:space="preserve">Stěžovatel podá stížnost určeným způsobem (viz kap. 3) a do 30 dnů od podání stížnosti </w:t>
      </w:r>
      <w:r>
        <w:rPr>
          <w:sz w:val="24"/>
          <w:szCs w:val="24"/>
        </w:rPr>
        <w:t xml:space="preserve">je stížnost vyřízena a odeslána podle toho, na koho je směřována. Viz způsob odpovědí na stížnost, pokud směřuje: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C71697" w:rsidTr="00EE5FFA">
        <w:tc>
          <w:tcPr>
            <w:tcW w:w="3070" w:type="dxa"/>
            <w:shd w:val="clear" w:color="auto" w:fill="CCECFF"/>
          </w:tcPr>
          <w:p w:rsidR="00C71697" w:rsidRDefault="00C71697" w:rsidP="00EE5FFA">
            <w:pPr>
              <w:jc w:val="both"/>
            </w:pPr>
            <w:r>
              <w:t xml:space="preserve">Stížnost </w:t>
            </w:r>
            <w:proofErr w:type="gramStart"/>
            <w:r>
              <w:t>na</w:t>
            </w:r>
            <w:proofErr w:type="gramEnd"/>
            <w:r>
              <w:t xml:space="preserve">: </w:t>
            </w:r>
          </w:p>
        </w:tc>
        <w:tc>
          <w:tcPr>
            <w:tcW w:w="3070" w:type="dxa"/>
            <w:shd w:val="clear" w:color="auto" w:fill="CCECFF"/>
          </w:tcPr>
          <w:p w:rsidR="00C71697" w:rsidRDefault="00C71697" w:rsidP="00EE5FFA">
            <w:pPr>
              <w:jc w:val="both"/>
            </w:pPr>
            <w:r>
              <w:t>Lhůta</w:t>
            </w:r>
          </w:p>
        </w:tc>
        <w:tc>
          <w:tcPr>
            <w:tcW w:w="3071" w:type="dxa"/>
            <w:shd w:val="clear" w:color="auto" w:fill="CCECFF"/>
          </w:tcPr>
          <w:p w:rsidR="00C71697" w:rsidRDefault="00C71697" w:rsidP="00EE5FFA">
            <w:pPr>
              <w:jc w:val="both"/>
            </w:pPr>
            <w:r>
              <w:t>Vyřizuje</w:t>
            </w:r>
          </w:p>
        </w:tc>
      </w:tr>
      <w:tr w:rsidR="00C71697" w:rsidTr="00EE5FFA">
        <w:tc>
          <w:tcPr>
            <w:tcW w:w="3070" w:type="dxa"/>
          </w:tcPr>
          <w:p w:rsidR="00C71697" w:rsidRDefault="00C71697" w:rsidP="00EE5FFA">
            <w:pPr>
              <w:jc w:val="both"/>
            </w:pPr>
            <w:r>
              <w:t xml:space="preserve">Klíčového pracovníka </w:t>
            </w:r>
          </w:p>
        </w:tc>
        <w:tc>
          <w:tcPr>
            <w:tcW w:w="3070" w:type="dxa"/>
          </w:tcPr>
          <w:p w:rsidR="00C71697" w:rsidRDefault="00C71697" w:rsidP="00EE5FFA">
            <w:pPr>
              <w:jc w:val="both"/>
            </w:pPr>
            <w:r>
              <w:t>Max. 30</w:t>
            </w:r>
          </w:p>
        </w:tc>
        <w:tc>
          <w:tcPr>
            <w:tcW w:w="3071" w:type="dxa"/>
          </w:tcPr>
          <w:p w:rsidR="00C71697" w:rsidRDefault="00C71697" w:rsidP="00EE5FFA">
            <w:pPr>
              <w:jc w:val="both"/>
            </w:pPr>
            <w:r>
              <w:t xml:space="preserve">Výkonná ředitelka </w:t>
            </w:r>
          </w:p>
        </w:tc>
      </w:tr>
      <w:tr w:rsidR="00C71697" w:rsidTr="00EE5FFA">
        <w:tc>
          <w:tcPr>
            <w:tcW w:w="3070" w:type="dxa"/>
          </w:tcPr>
          <w:p w:rsidR="00C71697" w:rsidRDefault="00C71697" w:rsidP="00EE5FFA">
            <w:pPr>
              <w:jc w:val="both"/>
            </w:pPr>
            <w:r>
              <w:t>Výkonnou ředitelku</w:t>
            </w:r>
          </w:p>
        </w:tc>
        <w:tc>
          <w:tcPr>
            <w:tcW w:w="3070" w:type="dxa"/>
          </w:tcPr>
          <w:p w:rsidR="00C71697" w:rsidRDefault="00C71697" w:rsidP="00EE5FFA">
            <w:pPr>
              <w:jc w:val="both"/>
            </w:pPr>
            <w:r>
              <w:t>Max. 30</w:t>
            </w:r>
          </w:p>
        </w:tc>
        <w:tc>
          <w:tcPr>
            <w:tcW w:w="3071" w:type="dxa"/>
          </w:tcPr>
          <w:p w:rsidR="00C71697" w:rsidRDefault="00C71697" w:rsidP="00EE5FFA">
            <w:pPr>
              <w:jc w:val="both"/>
            </w:pPr>
            <w:r>
              <w:t>KÚSK</w:t>
            </w:r>
          </w:p>
        </w:tc>
      </w:tr>
    </w:tbl>
    <w:p w:rsidR="00C71697" w:rsidRDefault="00C71697" w:rsidP="00C71697">
      <w:pPr>
        <w:jc w:val="both"/>
      </w:pPr>
    </w:p>
    <w:p w:rsidR="00C71697" w:rsidRDefault="00C71697" w:rsidP="00C71697">
      <w:pPr>
        <w:jc w:val="both"/>
      </w:pPr>
    </w:p>
    <w:p w:rsidR="00C71697" w:rsidRPr="00F77E13" w:rsidRDefault="00C71697" w:rsidP="00C71697">
      <w:pPr>
        <w:pStyle w:val="Odstavecseseznamem"/>
        <w:numPr>
          <w:ilvl w:val="0"/>
          <w:numId w:val="2"/>
        </w:numPr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77E13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Stížnost stěžovatele na způsob vyřízení stížností</w:t>
      </w:r>
    </w:p>
    <w:p w:rsidR="00C71697" w:rsidRDefault="00C71697" w:rsidP="00C71697">
      <w:pPr>
        <w:jc w:val="both"/>
      </w:pPr>
      <w:r>
        <w:t xml:space="preserve">Stěžovatel je v případě nespokojenosti s vyřízením stížnosti odkázán </w:t>
      </w:r>
      <w:proofErr w:type="gramStart"/>
      <w:r>
        <w:t>na :</w:t>
      </w:r>
      <w:proofErr w:type="gramEnd"/>
    </w:p>
    <w:p w:rsidR="00C71697" w:rsidRPr="005914BA" w:rsidRDefault="00C71697" w:rsidP="00C7169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914BA">
        <w:rPr>
          <w:rFonts w:asciiTheme="minorHAnsi" w:hAnsiTheme="minorHAnsi" w:cstheme="minorHAnsi"/>
          <w:sz w:val="24"/>
          <w:szCs w:val="24"/>
        </w:rPr>
        <w:t>Krajský úřad Středočeského kraje</w:t>
      </w:r>
      <w:r>
        <w:rPr>
          <w:rFonts w:asciiTheme="minorHAnsi" w:hAnsiTheme="minorHAnsi" w:cstheme="minorHAnsi"/>
          <w:sz w:val="24"/>
          <w:szCs w:val="24"/>
        </w:rPr>
        <w:t xml:space="preserve"> (KÚSK)</w:t>
      </w:r>
      <w:r w:rsidRPr="005914BA">
        <w:rPr>
          <w:rFonts w:asciiTheme="minorHAnsi" w:hAnsiTheme="minorHAnsi" w:cstheme="minorHAnsi"/>
          <w:sz w:val="24"/>
          <w:szCs w:val="24"/>
        </w:rPr>
        <w:t>, Zborovská 11, Praha 5, 150 21 prostřednictvím Poradenského centra</w:t>
      </w:r>
    </w:p>
    <w:p w:rsidR="00C71697" w:rsidRPr="009E776D" w:rsidRDefault="00C71697" w:rsidP="00C71697">
      <w:pPr>
        <w:pStyle w:val="Odstavecseseznamem"/>
        <w:spacing w:after="0"/>
        <w:ind w:left="1425"/>
        <w:textAlignment w:val="baseline"/>
        <w:rPr>
          <w:rFonts w:eastAsia="Times New Roman"/>
        </w:rPr>
      </w:pPr>
      <w:r w:rsidRPr="009E776D">
        <w:rPr>
          <w:rFonts w:eastAsia="Times New Roman"/>
        </w:rPr>
        <w:t> </w:t>
      </w:r>
    </w:p>
    <w:p w:rsidR="00C71697" w:rsidRPr="00F77E13" w:rsidRDefault="00C71697" w:rsidP="00C71697">
      <w:pPr>
        <w:pStyle w:val="Odstavecseseznamem"/>
        <w:numPr>
          <w:ilvl w:val="0"/>
          <w:numId w:val="2"/>
        </w:numPr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77E13">
        <w:rPr>
          <w:rFonts w:asciiTheme="minorHAnsi" w:hAnsiTheme="minorHAnsi" w:cstheme="minorHAnsi"/>
          <w:b/>
          <w:color w:val="0070C0"/>
          <w:sz w:val="28"/>
          <w:szCs w:val="28"/>
        </w:rPr>
        <w:t>Evidence stížností</w:t>
      </w:r>
    </w:p>
    <w:p w:rsidR="00C71697" w:rsidRPr="009E776D" w:rsidRDefault="00C71697" w:rsidP="00C71697">
      <w:pPr>
        <w:spacing w:after="0" w:line="240" w:lineRule="auto"/>
        <w:jc w:val="both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Stížnosti jsou samostatně evidovány ředitelkou organizace v samostatné evidenci stížností.</w:t>
      </w:r>
    </w:p>
    <w:p w:rsidR="00C71697" w:rsidRPr="009E776D" w:rsidRDefault="00C71697" w:rsidP="00C71697">
      <w:pPr>
        <w:spacing w:after="0" w:line="240" w:lineRule="auto"/>
        <w:jc w:val="both"/>
        <w:textAlignment w:val="baseline"/>
        <w:rPr>
          <w:rFonts w:eastAsia="Times New Roman" w:cs="Arial"/>
          <w:lang w:eastAsia="cs-CZ"/>
        </w:rPr>
      </w:pPr>
    </w:p>
    <w:p w:rsidR="00C71697" w:rsidRPr="001129D1" w:rsidRDefault="00C71697" w:rsidP="00C71697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cs-CZ"/>
        </w:rPr>
      </w:pPr>
      <w:r w:rsidRPr="001129D1">
        <w:rPr>
          <w:rFonts w:eastAsia="Times New Roman" w:cs="Arial"/>
          <w:sz w:val="24"/>
          <w:szCs w:val="24"/>
          <w:lang w:eastAsia="cs-CZ"/>
        </w:rPr>
        <w:t>V případě, že stížnost bude směrována na výkonného ředitele Poradenského centra, bude postoupena nadřízenému orgánu tj. Krajskému úřadu Středočeského kraje.</w:t>
      </w:r>
    </w:p>
    <w:p w:rsidR="00C71697" w:rsidRDefault="00C71697" w:rsidP="00C71697">
      <w:pPr>
        <w:spacing w:after="0" w:line="240" w:lineRule="auto"/>
        <w:jc w:val="both"/>
        <w:textAlignment w:val="baseline"/>
        <w:rPr>
          <w:rFonts w:eastAsia="Times New Roman" w:cs="Arial"/>
          <w:lang w:eastAsia="cs-CZ"/>
        </w:rPr>
      </w:pPr>
    </w:p>
    <w:p w:rsidR="00C71697" w:rsidRPr="00F77E13" w:rsidRDefault="00C71697" w:rsidP="00C71697">
      <w:pPr>
        <w:pStyle w:val="Odstavecseseznamem"/>
        <w:numPr>
          <w:ilvl w:val="0"/>
          <w:numId w:val="2"/>
        </w:numPr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77E13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Způsob vyřízení anonymní stížnosti </w:t>
      </w:r>
    </w:p>
    <w:p w:rsidR="00C71697" w:rsidRPr="005914BA" w:rsidRDefault="00C71697" w:rsidP="00C71697">
      <w:pPr>
        <w:spacing w:after="0"/>
        <w:jc w:val="both"/>
        <w:textAlignment w:val="baseline"/>
        <w:rPr>
          <w:rFonts w:eastAsia="Times New Roman" w:cs="Arial"/>
          <w:sz w:val="24"/>
          <w:szCs w:val="24"/>
          <w:lang w:eastAsia="cs-CZ"/>
        </w:rPr>
      </w:pPr>
      <w:r w:rsidRPr="005914BA">
        <w:rPr>
          <w:rFonts w:eastAsia="Times New Roman" w:cs="Arial"/>
          <w:sz w:val="24"/>
          <w:szCs w:val="24"/>
          <w:lang w:eastAsia="cs-CZ"/>
        </w:rPr>
        <w:t>Anonymní stížnost bude vyřízena tak, že její obsah bude prošetřen s dotyčným pracovníkem</w:t>
      </w:r>
      <w:r>
        <w:rPr>
          <w:rFonts w:eastAsia="Times New Roman" w:cs="Arial"/>
          <w:sz w:val="24"/>
          <w:szCs w:val="24"/>
          <w:lang w:eastAsia="cs-CZ"/>
        </w:rPr>
        <w:t>, či bude zjišťováno ředitelkou organizace, jakým způsobem došlo k určitému pochybení</w:t>
      </w:r>
      <w:r w:rsidRPr="005914BA">
        <w:rPr>
          <w:rFonts w:eastAsia="Times New Roman" w:cs="Arial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br/>
      </w:r>
      <w:r w:rsidRPr="005914BA">
        <w:rPr>
          <w:rFonts w:eastAsia="Times New Roman" w:cs="Arial"/>
          <w:sz w:val="24"/>
          <w:szCs w:val="24"/>
          <w:lang w:eastAsia="cs-CZ"/>
        </w:rPr>
        <w:t xml:space="preserve">a odpověď bude vyvěšena na nástěnce v sídle organizace </w:t>
      </w:r>
      <w:r>
        <w:rPr>
          <w:rFonts w:eastAsia="Times New Roman" w:cs="Arial"/>
          <w:sz w:val="24"/>
          <w:szCs w:val="24"/>
          <w:lang w:eastAsia="cs-CZ"/>
        </w:rPr>
        <w:t>a kopie odpovědi</w:t>
      </w:r>
      <w:r w:rsidRPr="005914BA">
        <w:rPr>
          <w:rFonts w:eastAsia="Times New Roman" w:cs="Arial"/>
          <w:sz w:val="24"/>
          <w:szCs w:val="24"/>
          <w:lang w:eastAsia="cs-CZ"/>
        </w:rPr>
        <w:t xml:space="preserve"> bude založena v evidenci stížností. </w:t>
      </w:r>
    </w:p>
    <w:p w:rsidR="00C71697" w:rsidRPr="000F2ED7" w:rsidRDefault="00C71697" w:rsidP="00C71697">
      <w:pPr>
        <w:pStyle w:val="Odstavecseseznamem"/>
        <w:ind w:left="426"/>
        <w:rPr>
          <w:rFonts w:asciiTheme="minorHAnsi" w:hAnsiTheme="minorHAnsi" w:cstheme="minorHAnsi"/>
          <w:b/>
          <w:color w:val="66CCFF"/>
          <w:sz w:val="24"/>
          <w:szCs w:val="24"/>
        </w:rPr>
      </w:pPr>
    </w:p>
    <w:p w:rsidR="00A955F2" w:rsidRDefault="00A955F2">
      <w:bookmarkStart w:id="0" w:name="_GoBack"/>
      <w:bookmarkEnd w:id="0"/>
    </w:p>
    <w:sectPr w:rsidR="00A9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97F"/>
    <w:multiLevelType w:val="hybridMultilevel"/>
    <w:tmpl w:val="4B0A3EC6"/>
    <w:lvl w:ilvl="0" w:tplc="BAEA3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F3A92"/>
    <w:multiLevelType w:val="hybridMultilevel"/>
    <w:tmpl w:val="725EE8F2"/>
    <w:lvl w:ilvl="0" w:tplc="1D5EF7B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2348"/>
    <w:multiLevelType w:val="multilevel"/>
    <w:tmpl w:val="C94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color w:val="92CDDC" w:themeColor="accent5" w:themeTint="99"/>
        <w:sz w:val="28"/>
        <w:szCs w:val="28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97"/>
    <w:rsid w:val="00A955F2"/>
    <w:rsid w:val="00C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range">
    <w:name w:val="orange"/>
    <w:basedOn w:val="Standardnpsmoodstavce"/>
    <w:rsid w:val="00C71697"/>
  </w:style>
  <w:style w:type="table" w:styleId="Mkatabulky">
    <w:name w:val="Table Grid"/>
    <w:basedOn w:val="Normlntabulka"/>
    <w:uiPriority w:val="39"/>
    <w:rsid w:val="00C7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71697"/>
    <w:pPr>
      <w:autoSpaceDE w:val="0"/>
      <w:autoSpaceDN w:val="0"/>
      <w:adjustRightInd w:val="0"/>
      <w:spacing w:after="120" w:line="240" w:lineRule="auto"/>
      <w:ind w:left="720"/>
      <w:contextualSpacing/>
      <w:jc w:val="both"/>
    </w:pPr>
    <w:rPr>
      <w:rFonts w:ascii="Arial" w:eastAsia="Calibri" w:hAnsi="Arial" w:cs="Arial"/>
      <w:lang w:eastAsia="cs-CZ"/>
    </w:rPr>
  </w:style>
  <w:style w:type="character" w:styleId="Hypertextovodkaz">
    <w:name w:val="Hyperlink"/>
    <w:uiPriority w:val="99"/>
    <w:unhideWhenUsed/>
    <w:rsid w:val="00C71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range">
    <w:name w:val="orange"/>
    <w:basedOn w:val="Standardnpsmoodstavce"/>
    <w:rsid w:val="00C71697"/>
  </w:style>
  <w:style w:type="table" w:styleId="Mkatabulky">
    <w:name w:val="Table Grid"/>
    <w:basedOn w:val="Normlntabulka"/>
    <w:uiPriority w:val="39"/>
    <w:rsid w:val="00C7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71697"/>
    <w:pPr>
      <w:autoSpaceDE w:val="0"/>
      <w:autoSpaceDN w:val="0"/>
      <w:adjustRightInd w:val="0"/>
      <w:spacing w:after="120" w:line="240" w:lineRule="auto"/>
      <w:ind w:left="720"/>
      <w:contextualSpacing/>
      <w:jc w:val="both"/>
    </w:pPr>
    <w:rPr>
      <w:rFonts w:ascii="Arial" w:eastAsia="Calibri" w:hAnsi="Arial" w:cs="Arial"/>
      <w:lang w:eastAsia="cs-CZ"/>
    </w:rPr>
  </w:style>
  <w:style w:type="character" w:styleId="Hypertextovodkaz">
    <w:name w:val="Hyperlink"/>
    <w:uiPriority w:val="99"/>
    <w:unhideWhenUsed/>
    <w:rsid w:val="00C7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ndusova@klubickoste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dlenkova@klubickostest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2019-04-07T16:35:00Z</dcterms:created>
  <dcterms:modified xsi:type="dcterms:W3CDTF">2019-04-07T16:36:00Z</dcterms:modified>
</cp:coreProperties>
</file>